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02" w:rsidRPr="00774B56" w:rsidRDefault="00F32902">
      <w:pPr>
        <w:rPr>
          <w:b/>
          <w:sz w:val="24"/>
          <w:u w:val="single"/>
        </w:rPr>
      </w:pPr>
      <w:r w:rsidRPr="00774B56">
        <w:rPr>
          <w:b/>
          <w:sz w:val="24"/>
          <w:u w:val="single"/>
        </w:rPr>
        <w:t>Hospitality</w:t>
      </w:r>
      <w:bookmarkStart w:id="0" w:name="_GoBack"/>
      <w:bookmarkEnd w:id="0"/>
    </w:p>
    <w:p w:rsidR="00F32902" w:rsidRDefault="00F32902">
      <w:r>
        <w:t xml:space="preserve">Across the globe, </w:t>
      </w:r>
      <w:r w:rsidRPr="00F32902">
        <w:rPr>
          <w:rFonts w:eastAsia="Times New Roman"/>
          <w:sz w:val="21"/>
          <w:szCs w:val="21"/>
        </w:rPr>
        <w:t xml:space="preserve">the conversation around healthy buildings has </w:t>
      </w:r>
      <w:r w:rsidR="00E83E16">
        <w:rPr>
          <w:rFonts w:eastAsia="Times New Roman"/>
          <w:sz w:val="21"/>
          <w:szCs w:val="21"/>
        </w:rPr>
        <w:t>taken on a new importance. A</w:t>
      </w:r>
      <w:r w:rsidRPr="00F32902">
        <w:rPr>
          <w:rFonts w:eastAsia="Times New Roman"/>
          <w:sz w:val="21"/>
          <w:szCs w:val="21"/>
        </w:rPr>
        <w:t>t Carrier, we’re here to help lead it.</w:t>
      </w:r>
      <w:r>
        <w:t xml:space="preserve"> On 13</w:t>
      </w:r>
      <w:r w:rsidRPr="00F32902">
        <w:rPr>
          <w:vertAlign w:val="superscript"/>
        </w:rPr>
        <w:t>th</w:t>
      </w:r>
      <w:r>
        <w:t xml:space="preserve"> August 2020, we continue our webinar series: A HEALTHIER FUTURE STARTS INDOORS, with a focus on Hospitality. </w:t>
      </w:r>
    </w:p>
    <w:p w:rsidR="00F32902" w:rsidRDefault="00F32902">
      <w:pPr>
        <w:rPr>
          <w:rFonts w:ascii="Segoe UI" w:hAnsi="Segoe UI" w:cs="Segoe UI"/>
          <w:sz w:val="20"/>
          <w:szCs w:val="21"/>
          <w:shd w:val="clear" w:color="auto" w:fill="FFFFFF"/>
        </w:rPr>
      </w:pP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>This webinar series is about creating indoor environments that can positively impact human health and productivity at a time when it matters most.</w:t>
      </w:r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 Live Q&amp;</w:t>
      </w:r>
      <w:proofErr w:type="gramStart"/>
      <w:r>
        <w:rPr>
          <w:rFonts w:ascii="Segoe UI" w:hAnsi="Segoe UI" w:cs="Segoe UI"/>
          <w:sz w:val="20"/>
          <w:szCs w:val="21"/>
          <w:shd w:val="clear" w:color="auto" w:fill="FFFFFF"/>
        </w:rPr>
        <w:t>As</w:t>
      </w:r>
      <w:proofErr w:type="gramEnd"/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 will be featured and CEU credits are available for th</w:t>
      </w: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 xml:space="preserve">ose who attend the live </w:t>
      </w:r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(or watch the recorded) session, </w:t>
      </w: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>and then successfully pass the associated quiz.</w:t>
      </w:r>
    </w:p>
    <w:p w:rsidR="00F32902" w:rsidRPr="00957BC7" w:rsidRDefault="00F32902"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>You are welcome to forward this invite to others you think may be interested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Register here – </w:t>
      </w:r>
      <w:hyperlink r:id="rId4" w:history="1">
        <w:r>
          <w:rPr>
            <w:rStyle w:val="Hyperlink"/>
          </w:rPr>
          <w:t>https://carrier.zoom.us/webinar/register/WN_704MYM7TQqOQ016UQ6Me5g</w:t>
        </w:r>
      </w:hyperlink>
    </w:p>
    <w:p w:rsidR="00774B56" w:rsidRPr="00F32902" w:rsidRDefault="00774B56" w:rsidP="00774B56">
      <w:r>
        <w:t>#</w:t>
      </w:r>
      <w:proofErr w:type="spellStart"/>
      <w:r>
        <w:t>healthybuildings</w:t>
      </w:r>
      <w:proofErr w:type="spellEnd"/>
      <w:r>
        <w:t xml:space="preserve"> </w:t>
      </w:r>
      <w:r>
        <w:br/>
        <w:t>#hospitality</w:t>
      </w:r>
      <w:r>
        <w:br/>
        <w:t>#carrier</w:t>
      </w:r>
    </w:p>
    <w:p w:rsidR="00E83E16" w:rsidRDefault="00E83E16" w:rsidP="00E250EA">
      <w:pPr>
        <w:rPr>
          <w:rFonts w:cstheme="minorHAnsi"/>
          <w:shd w:val="clear" w:color="auto" w:fill="FFFFFF"/>
        </w:rPr>
      </w:pPr>
    </w:p>
    <w:p w:rsidR="00E07A5C" w:rsidRDefault="00E07A5C" w:rsidP="00E07A5C">
      <w:pPr>
        <w:rPr>
          <w:b/>
          <w:sz w:val="24"/>
          <w:u w:val="single"/>
        </w:rPr>
      </w:pPr>
      <w:r w:rsidRPr="00F32902">
        <w:rPr>
          <w:b/>
          <w:sz w:val="24"/>
          <w:u w:val="single"/>
        </w:rPr>
        <w:t>Healthcare</w:t>
      </w:r>
    </w:p>
    <w:p w:rsidR="00E07A5C" w:rsidRDefault="00E07A5C" w:rsidP="00E07A5C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</w:t>
      </w:r>
      <w:r w:rsidRPr="00F32902">
        <w:rPr>
          <w:rFonts w:cstheme="minorHAnsi"/>
          <w:color w:val="000000"/>
          <w:shd w:val="clear" w:color="auto" w:fill="FFFFFF"/>
        </w:rPr>
        <w:t>he health of our buildings – and how they influence personal health – is top of mind for all. COVID-19 has highlighted what’s important in the spaces where we live and work – that indoor environments can play a critical role in public health.</w:t>
      </w:r>
    </w:p>
    <w:p w:rsidR="00E07A5C" w:rsidRDefault="00E07A5C" w:rsidP="00E07A5C">
      <w:r>
        <w:t>On 20</w:t>
      </w:r>
      <w:r w:rsidRPr="00F32902">
        <w:rPr>
          <w:vertAlign w:val="superscript"/>
        </w:rPr>
        <w:t>th</w:t>
      </w:r>
      <w:r>
        <w:t xml:space="preserve"> August 2020, we continue our webinar series: A HEALTHIER FUTURE STARTS INDOORS -</w:t>
      </w:r>
      <w:r w:rsidRPr="00774B56">
        <w:rPr>
          <w:sz w:val="20"/>
        </w:rPr>
        <w:t xml:space="preserve"> </w:t>
      </w:r>
      <w:r w:rsidRPr="00774B56">
        <w:rPr>
          <w:rFonts w:ascii="Segoe UI" w:hAnsi="Segoe UI" w:cs="Segoe UI"/>
          <w:sz w:val="20"/>
          <w:szCs w:val="21"/>
          <w:shd w:val="clear" w:color="auto" w:fill="FFFFFF"/>
        </w:rPr>
        <w:t>led by a company that’s been driving innovation in air quality and built environments for more than a century, Carrier.</w:t>
      </w:r>
      <w:r>
        <w:t xml:space="preserve"> </w:t>
      </w:r>
    </w:p>
    <w:p w:rsidR="00E07A5C" w:rsidRPr="00774B56" w:rsidRDefault="00E07A5C" w:rsidP="00E07A5C">
      <w:r>
        <w:rPr>
          <w:rFonts w:ascii="Segoe UI" w:hAnsi="Segoe UI" w:cs="Segoe UI"/>
          <w:sz w:val="20"/>
          <w:szCs w:val="21"/>
          <w:shd w:val="clear" w:color="auto" w:fill="FFFFFF"/>
        </w:rPr>
        <w:t>Live Q&amp;</w:t>
      </w:r>
      <w:proofErr w:type="gramStart"/>
      <w:r>
        <w:rPr>
          <w:rFonts w:ascii="Segoe UI" w:hAnsi="Segoe UI" w:cs="Segoe UI"/>
          <w:sz w:val="20"/>
          <w:szCs w:val="21"/>
          <w:shd w:val="clear" w:color="auto" w:fill="FFFFFF"/>
        </w:rPr>
        <w:t>As</w:t>
      </w:r>
      <w:proofErr w:type="gramEnd"/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 will be featured and CEU credits are available for th</w:t>
      </w: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 xml:space="preserve">ose who attend the live </w:t>
      </w:r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(or watch the recorded) session, </w:t>
      </w: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>and then successfully pass the associated quiz.</w:t>
      </w:r>
      <w:r>
        <w:rPr>
          <w:rFonts w:ascii="Segoe UI" w:hAnsi="Segoe UI" w:cs="Segoe UI"/>
          <w:sz w:val="20"/>
          <w:szCs w:val="21"/>
          <w:shd w:val="clear" w:color="auto" w:fill="FFFFFF"/>
        </w:rPr>
        <w:t xml:space="preserve"> </w:t>
      </w:r>
    </w:p>
    <w:p w:rsidR="00E07A5C" w:rsidRPr="00774B56" w:rsidRDefault="00E07A5C" w:rsidP="00E07A5C">
      <w:pPr>
        <w:rPr>
          <w:rFonts w:ascii="Segoe UI" w:hAnsi="Segoe UI" w:cs="Segoe UI"/>
          <w:sz w:val="20"/>
          <w:szCs w:val="21"/>
          <w:shd w:val="clear" w:color="auto" w:fill="FFFFFF"/>
        </w:rPr>
      </w:pPr>
      <w:r w:rsidRPr="00F32902">
        <w:rPr>
          <w:rFonts w:ascii="Segoe UI" w:hAnsi="Segoe UI" w:cs="Segoe UI"/>
          <w:sz w:val="20"/>
          <w:szCs w:val="21"/>
          <w:shd w:val="clear" w:color="auto" w:fill="FFFFFF"/>
        </w:rPr>
        <w:t>You are welcome to forward this invite to others you think may be interested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sz w:val="20"/>
          <w:szCs w:val="21"/>
          <w:shd w:val="clear" w:color="auto" w:fill="FFFFFF"/>
        </w:rPr>
        <w:t>Register here –</w:t>
      </w:r>
      <w:r>
        <w:rPr>
          <w:rFonts w:ascii="Segoe UI" w:hAnsi="Segoe UI" w:cs="Segoe UI"/>
          <w:sz w:val="20"/>
          <w:szCs w:val="21"/>
          <w:shd w:val="clear" w:color="auto" w:fill="FFFFFF"/>
        </w:rPr>
        <w:br/>
      </w:r>
      <w:hyperlink r:id="rId5" w:history="1">
        <w:r>
          <w:rPr>
            <w:rStyle w:val="Hyperlink"/>
          </w:rPr>
          <w:t>https://carrier.zoom.us/webinar/register/WN_rrjCI3y9QK2ErOJFHlItbw</w:t>
        </w:r>
      </w:hyperlink>
    </w:p>
    <w:p w:rsidR="00E07A5C" w:rsidRPr="00F32902" w:rsidRDefault="00E07A5C" w:rsidP="00E07A5C">
      <w:r>
        <w:t>#</w:t>
      </w:r>
      <w:proofErr w:type="spellStart"/>
      <w:r>
        <w:t>healthybuildings</w:t>
      </w:r>
      <w:proofErr w:type="spellEnd"/>
      <w:r>
        <w:t xml:space="preserve"> </w:t>
      </w:r>
      <w:r>
        <w:br/>
        <w:t>#healthcare</w:t>
      </w:r>
      <w:r>
        <w:br/>
        <w:t>#carrier</w:t>
      </w:r>
    </w:p>
    <w:p w:rsidR="00E07A5C" w:rsidRPr="00E250EA" w:rsidRDefault="00E07A5C" w:rsidP="00E250EA">
      <w:pPr>
        <w:rPr>
          <w:rFonts w:cstheme="minorHAnsi"/>
          <w:shd w:val="clear" w:color="auto" w:fill="FFFFFF"/>
        </w:rPr>
      </w:pPr>
    </w:p>
    <w:sectPr w:rsidR="00E07A5C" w:rsidRPr="00E2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57"/>
    <w:rsid w:val="000865D9"/>
    <w:rsid w:val="00237F9C"/>
    <w:rsid w:val="002D2070"/>
    <w:rsid w:val="00735F24"/>
    <w:rsid w:val="00774B56"/>
    <w:rsid w:val="00817C57"/>
    <w:rsid w:val="00957BC7"/>
    <w:rsid w:val="00E07A5C"/>
    <w:rsid w:val="00E250EA"/>
    <w:rsid w:val="00E83E16"/>
    <w:rsid w:val="00F12009"/>
    <w:rsid w:val="00F3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40982-A618-4579-9543-D3BD4BC9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rrier.zoom.us/webinar/register/WN_rrjCI3y9QK2ErOJFHlItbw" TargetMode="External"/><Relationship Id="rId4" Type="http://schemas.openxmlformats.org/officeDocument/2006/relationships/hyperlink" Target="https://carrier.zoom.us/webinar/register/WN_704MYM7TQqOQ016UQ6Me5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Kaur</dc:creator>
  <cp:keywords/>
  <dc:description/>
  <cp:lastModifiedBy>Tang, Angus               UTC CCS</cp:lastModifiedBy>
  <cp:revision>2</cp:revision>
  <dcterms:created xsi:type="dcterms:W3CDTF">2020-08-18T08:15:00Z</dcterms:created>
  <dcterms:modified xsi:type="dcterms:W3CDTF">2020-08-18T08:15:00Z</dcterms:modified>
</cp:coreProperties>
</file>